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16" w:rsidRDefault="00F56F16" w:rsidP="00302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«Общая информация о центре «Точка роста»</w:t>
      </w:r>
    </w:p>
    <w:p w:rsidR="00F56F16" w:rsidRDefault="00F56F16" w:rsidP="00F56F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F16" w:rsidRDefault="00F56F16" w:rsidP="00F5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783E69" wp14:editId="5AFF40EC">
            <wp:simplePos x="0" y="0"/>
            <wp:positionH relativeFrom="margin">
              <wp:posOffset>-226695</wp:posOffset>
            </wp:positionH>
            <wp:positionV relativeFrom="paragraph">
              <wp:posOffset>73025</wp:posOffset>
            </wp:positionV>
            <wp:extent cx="762000" cy="6680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5" t="10567" r="9048" b="1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proofErr w:type="gramStart"/>
      <w:r w:rsidRPr="0056580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65806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</w:t>
      </w:r>
      <w:r>
        <w:rPr>
          <w:rFonts w:ascii="Times New Roman" w:hAnsi="Times New Roman" w:cs="Times New Roman"/>
          <w:sz w:val="24"/>
          <w:szCs w:val="24"/>
        </w:rPr>
        <w:t xml:space="preserve"> «Точка роста» на базе </w:t>
      </w:r>
      <w:r w:rsidR="0030253A" w:rsidRPr="0030253A">
        <w:rPr>
          <w:rFonts w:ascii="Helvetica" w:hAnsi="Helvetica"/>
          <w:b/>
          <w:color w:val="000000"/>
          <w:sz w:val="18"/>
          <w:szCs w:val="18"/>
          <w:shd w:val="clear" w:color="auto" w:fill="FFFFFF"/>
        </w:rPr>
        <w:t>МКОУ »Новоподзорновская СОШ»</w:t>
      </w:r>
      <w:r>
        <w:rPr>
          <w:rFonts w:ascii="Times New Roman" w:hAnsi="Times New Roman" w:cs="Times New Roman"/>
          <w:sz w:val="24"/>
          <w:szCs w:val="24"/>
        </w:rPr>
        <w:t xml:space="preserve"> создан в </w:t>
      </w:r>
      <w:r w:rsidR="0030253A">
        <w:rPr>
          <w:rFonts w:ascii="Times New Roman" w:hAnsi="Times New Roman" w:cs="Times New Roman"/>
          <w:sz w:val="24"/>
          <w:szCs w:val="24"/>
        </w:rPr>
        <w:t>2021году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национального проекта «Образование». </w:t>
      </w:r>
    </w:p>
    <w:p w:rsidR="00F56F16" w:rsidRDefault="00F56F16" w:rsidP="00F56F16">
      <w:pPr>
        <w:spacing w:after="0" w:line="240" w:lineRule="auto"/>
        <w:jc w:val="both"/>
        <w:rPr>
          <w:rStyle w:val="highlight"/>
          <w:b/>
          <w:bCs/>
          <w:color w:val="437699"/>
          <w:shd w:val="clear" w:color="auto" w:fill="FFFFFF"/>
        </w:rPr>
      </w:pPr>
    </w:p>
    <w:p w:rsidR="00F56F16" w:rsidRDefault="00F56F16" w:rsidP="00F56F16">
      <w:pPr>
        <w:spacing w:after="0" w:line="240" w:lineRule="auto"/>
        <w:jc w:val="both"/>
        <w:rPr>
          <w:rStyle w:val="highlight"/>
          <w:rFonts w:ascii="Times New Roman" w:hAnsi="Times New Roman" w:cs="Times New Roman"/>
          <w:b/>
          <w:bCs/>
          <w:color w:val="437699"/>
          <w:sz w:val="24"/>
          <w:szCs w:val="24"/>
          <w:shd w:val="clear" w:color="auto" w:fill="FFFFFF"/>
        </w:rPr>
      </w:pPr>
      <w:r>
        <w:rPr>
          <w:rStyle w:val="highlight"/>
          <w:rFonts w:ascii="Times New Roman" w:hAnsi="Times New Roman" w:cs="Times New Roman"/>
          <w:b/>
          <w:bCs/>
          <w:color w:val="437699"/>
          <w:sz w:val="24"/>
          <w:szCs w:val="24"/>
          <w:shd w:val="clear" w:color="auto" w:fill="FFFFFF"/>
        </w:rPr>
        <w:t>Национальный проект «Образование»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направлен на достижение национальной цели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highlight"/>
          <w:rFonts w:ascii="Times New Roman" w:hAnsi="Times New Roman" w:cs="Times New Roman"/>
          <w:b/>
          <w:bCs/>
          <w:color w:val="437699"/>
          <w:sz w:val="24"/>
          <w:szCs w:val="24"/>
          <w:shd w:val="clear" w:color="auto" w:fill="FFFFFF"/>
        </w:rPr>
        <w:t>обеспечение возможности самореализации и развития талантов.</w:t>
      </w:r>
    </w:p>
    <w:p w:rsidR="00F56F16" w:rsidRDefault="00F56F16" w:rsidP="00F56F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ЦЕЛЕВЫЕ ПОКАЗАТЕЛИ НАЦИОНАЛЬНОЙ ЦЕЛИ</w:t>
      </w:r>
    </w:p>
    <w:p w:rsidR="00F56F16" w:rsidRDefault="00F56F16" w:rsidP="00F56F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7699"/>
          <w:sz w:val="24"/>
          <w:szCs w:val="24"/>
          <w:lang w:eastAsia="ru-RU"/>
        </w:rPr>
        <w:t>Вхождение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число </w:t>
      </w:r>
      <w:r>
        <w:rPr>
          <w:rFonts w:ascii="Times New Roman" w:eastAsia="Times New Roman" w:hAnsi="Times New Roman" w:cs="Times New Roman"/>
          <w:b/>
          <w:bCs/>
          <w:color w:val="437699"/>
          <w:sz w:val="24"/>
          <w:szCs w:val="24"/>
          <w:lang w:eastAsia="ru-RU"/>
        </w:rPr>
        <w:t>десяти ведущих стран мира по качеству общего образования</w:t>
      </w:r>
    </w:p>
    <w:p w:rsidR="00F56F16" w:rsidRDefault="00F56F16" w:rsidP="00F56F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эффективной </w:t>
      </w:r>
      <w:r>
        <w:rPr>
          <w:rFonts w:ascii="Times New Roman" w:eastAsia="Times New Roman" w:hAnsi="Times New Roman" w:cs="Times New Roman"/>
          <w:b/>
          <w:bCs/>
          <w:color w:val="437699"/>
          <w:sz w:val="24"/>
          <w:szCs w:val="24"/>
          <w:lang w:eastAsia="ru-RU"/>
        </w:rPr>
        <w:t>системы выявления, поддержки и развития способностей и талантов у детей и молодежи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:rsidR="00F56F16" w:rsidRDefault="00F56F16" w:rsidP="00F56F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</w:t>
      </w:r>
      <w:r>
        <w:rPr>
          <w:rFonts w:ascii="Times New Roman" w:eastAsia="Times New Roman" w:hAnsi="Times New Roman" w:cs="Times New Roman"/>
          <w:b/>
          <w:bCs/>
          <w:color w:val="437699"/>
          <w:sz w:val="24"/>
          <w:szCs w:val="24"/>
          <w:lang w:eastAsia="ru-RU"/>
        </w:rPr>
        <w:t>условий для воспитания гармонично развитой и социально ответственной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духовно-нравственных ценностей народов Российской Федерации, исторических и национально-культурных традиций</w:t>
      </w:r>
    </w:p>
    <w:p w:rsidR="00F56F16" w:rsidRDefault="00F56F16" w:rsidP="00F56F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7699"/>
          <w:sz w:val="24"/>
          <w:szCs w:val="24"/>
          <w:lang w:eastAsia="ru-RU"/>
        </w:rPr>
        <w:t>Увеличение доли граждан, занимающихся волонтерской (добровольческой) деятельностью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вовлеченных в деятельность волонтерских (добровольческих) организаций, до 15 процентов</w:t>
      </w:r>
    </w:p>
    <w:p w:rsidR="00F56F16" w:rsidRDefault="00F56F16" w:rsidP="00F56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КЛЮЧЕВЫЕ НАПРАВЛЕНИЯ НАЦИОНАЛЬНОГО ПРОЕКТА «ОБРАЗОВАНИЕ»</w:t>
      </w:r>
    </w:p>
    <w:p w:rsidR="00F56F16" w:rsidRDefault="00F56F16" w:rsidP="00F56F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7699"/>
          <w:sz w:val="24"/>
          <w:szCs w:val="24"/>
          <w:lang w:eastAsia="ru-RU"/>
        </w:rPr>
        <w:t>Развитие инфраструктуры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строительство школ, обновление материально-технической базы образовательных организаций и оснащение их современным оборудованием;</w:t>
      </w:r>
    </w:p>
    <w:p w:rsidR="00F56F16" w:rsidRDefault="00F56F16" w:rsidP="00F56F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7699"/>
          <w:sz w:val="24"/>
          <w:szCs w:val="24"/>
          <w:lang w:eastAsia="ru-RU"/>
        </w:rPr>
        <w:t>Профессиональное развитие педагогических работников и управленческих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реализация программ повышения квалификации, методическая поддержка и сопровождение педагогических работников и управленческих кадров системы образования, развитие навыков работы учителей в современной образовательной среде;</w:t>
      </w:r>
    </w:p>
    <w:p w:rsidR="00F56F16" w:rsidRDefault="00F56F16" w:rsidP="00F56F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7699"/>
          <w:sz w:val="24"/>
          <w:szCs w:val="24"/>
          <w:lang w:eastAsia="ru-RU"/>
        </w:rPr>
        <w:t>Совершенствование содержания образования и 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обновление нормативных и методических документов, определяющих содержание образования, внедрение новых методик и технологий преподавания, формирование системы управления качеством образования, развитие программ воспитания в образовательных организациях, обеспечение условий для участия детей в мероприятиях патриотической направленности и детских общественных движениях, творческих конкурсах.</w:t>
      </w:r>
    </w:p>
    <w:p w:rsidR="00F56F16" w:rsidRDefault="00F56F16" w:rsidP="00F5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8FF"/>
        </w:rPr>
        <w:t>Сроки реализации национального проекта «Образование» </w:t>
      </w:r>
      <w:r>
        <w:rPr>
          <w:rStyle w:val="jumbotron-highlight"/>
          <w:rFonts w:ascii="Times New Roman" w:hAnsi="Times New Roman" w:cs="Times New Roman"/>
          <w:b/>
          <w:bCs/>
          <w:color w:val="437699"/>
          <w:sz w:val="24"/>
          <w:szCs w:val="24"/>
          <w:shd w:val="clear" w:color="auto" w:fill="F0F8FF"/>
        </w:rPr>
        <w:t xml:space="preserve">01.01.2019 </w:t>
      </w:r>
      <w:r>
        <w:rPr>
          <w:rStyle w:val="jumbotron-highlight"/>
          <w:rFonts w:ascii="Times New Roman" w:hAnsi="Times New Roman" w:cs="Times New Roman"/>
          <w:b/>
          <w:bCs/>
          <w:color w:val="437699"/>
          <w:sz w:val="24"/>
          <w:szCs w:val="24"/>
          <w:shd w:val="clear" w:color="auto" w:fill="F0F8FF"/>
        </w:rPr>
        <w:sym w:font="Symbol" w:char="F02D"/>
      </w:r>
      <w:r>
        <w:rPr>
          <w:rStyle w:val="jumbotron-highlight"/>
          <w:rFonts w:ascii="Times New Roman" w:hAnsi="Times New Roman" w:cs="Times New Roman"/>
          <w:b/>
          <w:bCs/>
          <w:color w:val="437699"/>
          <w:sz w:val="24"/>
          <w:szCs w:val="24"/>
          <w:shd w:val="clear" w:color="auto" w:fill="F0F8FF"/>
        </w:rPr>
        <w:t xml:space="preserve"> 30.12.2024</w:t>
      </w:r>
    </w:p>
    <w:p w:rsidR="00F56F16" w:rsidRDefault="00F56F16" w:rsidP="00F5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2024 года в школах России будет создано 19950 центров образования естественно-научной и технологической направленностей «Точка роста». Центры создаются и функционируют в общеобразовательных организациях, расположенных в сельской местности и малых городах для формирования условий повышения качества общего образования, в том числе за счет обновления учебных помещений, приобретения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создания Центров «Точка роста» является:</w:t>
      </w:r>
    </w:p>
    <w:p w:rsidR="00F56F16" w:rsidRDefault="00F56F16" w:rsidP="00F56F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условий для повышения качества образования в общеобразовательных организациях, расположенных в сельской местности и малых городах; </w:t>
      </w:r>
    </w:p>
    <w:p w:rsidR="00F56F16" w:rsidRDefault="00F56F16" w:rsidP="00F56F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возможностей обучающихся в освоении учебных предметов и программ дополнительного образования естественно-научной и технологической направленностей; </w:t>
      </w:r>
    </w:p>
    <w:p w:rsidR="00F56F16" w:rsidRDefault="00F56F16" w:rsidP="00F56F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отработка учебного материала по учебным предметам «Физика», «Химия», «Биология». </w:t>
      </w: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 </w:t>
      </w: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«Точка роста» является частью образовательной среды общеобразовательной организации (</w:t>
      </w:r>
      <w:r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), на базе которой осуществляется: </w:t>
      </w:r>
    </w:p>
    <w:p w:rsidR="00F56F16" w:rsidRDefault="00F56F16" w:rsidP="00F56F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 </w:t>
      </w:r>
    </w:p>
    <w:p w:rsidR="00F56F16" w:rsidRDefault="00F56F16" w:rsidP="00F56F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для поддержки изучения предметов естественно-научной и технологической направленностей; </w:t>
      </w:r>
    </w:p>
    <w:p w:rsidR="00F56F16" w:rsidRDefault="00F56F16" w:rsidP="00F56F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по программам естественнонаучной и технической направленностей; </w:t>
      </w:r>
    </w:p>
    <w:p w:rsidR="00F56F16" w:rsidRDefault="00F56F16" w:rsidP="00F56F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внеклассных мероприятий для обучающихся; </w:t>
      </w:r>
    </w:p>
    <w:p w:rsidR="00F56F16" w:rsidRDefault="00F56F16" w:rsidP="00F56F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образовательных мероприятий, в том числе в дистанционном формате с участием обучающихся из других образовательных организаций. </w:t>
      </w:r>
    </w:p>
    <w:p w:rsidR="00F56F16" w:rsidRDefault="00F56F16" w:rsidP="00F5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16" w:rsidRDefault="00F56F16" w:rsidP="00F5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1E3396" wp14:editId="3CADD31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80390" cy="635635"/>
            <wp:effectExtent l="0" t="0" r="0" b="0"/>
            <wp:wrapSquare wrapText="bothSides"/>
            <wp:docPr id="3" name="Рисунок 3" descr="https://school-letopis.ru/storage/main/partners/pro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ool-letopis.ru/storage/main/partners/pros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Центры образования естественнонаучной и технологической направленностей «Точка роста» создаются при поддержке Министерства просвещения Российской Федерации. </w:t>
      </w:r>
    </w:p>
    <w:p w:rsidR="00F56F16" w:rsidRDefault="00F56F16" w:rsidP="00F5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Министерства просвещения Российской Федерации: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https://edu.gov.ru/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56F16" w:rsidRDefault="00F56F16" w:rsidP="00F5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оператором мероприятий по созданию центров образования естественно-научной и технологической направленностей «Точка роста» является федеральное государственное автономное учреждение «Центр просветительских инициатив Министерства просвещения Российской Федерации. </w:t>
      </w: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Федерального оператора: </w:t>
      </w:r>
      <w:hyperlink r:id="rId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</w:hyperlink>
      <w:hyperlink r:id="rId1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</w:hyperlink>
      <w:hyperlink r:id="rId13" w:history="1"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mpcenter</w:t>
        </w:r>
        <w:proofErr w:type="spellEnd"/>
      </w:hyperlink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</w:hyperlink>
      <w:hyperlink r:id="rId1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hyperlink r:id="rId1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1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https://edu.gov.ru/national-project/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56F16" w:rsidRDefault="00F56F16" w:rsidP="00F5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 Министерство образования и науки Кузбасса, осуществляющего координацию мероприятий. </w:t>
      </w:r>
    </w:p>
    <w:p w:rsidR="00F56F16" w:rsidRDefault="00F56F16" w:rsidP="00F5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регионального координатора: </w:t>
      </w:r>
      <w:hyperlink r:id="rId1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https://образование42.рф/projects</w:t>
        </w:r>
      </w:hyperlink>
      <w:r>
        <w:rPr>
          <w:rFonts w:ascii="Times New Roman" w:hAnsi="Times New Roman" w:cs="Times New Roman"/>
          <w:sz w:val="24"/>
          <w:szCs w:val="24"/>
        </w:rPr>
        <w:t>/.</w:t>
      </w:r>
    </w:p>
    <w:sectPr w:rsidR="00F56F16" w:rsidSect="00C012F7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41" w:rsidRDefault="00970141" w:rsidP="00C012F7">
      <w:pPr>
        <w:spacing w:after="0" w:line="240" w:lineRule="auto"/>
      </w:pPr>
      <w:r>
        <w:separator/>
      </w:r>
    </w:p>
  </w:endnote>
  <w:endnote w:type="continuationSeparator" w:id="0">
    <w:p w:rsidR="00970141" w:rsidRDefault="00970141" w:rsidP="00C0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346572"/>
      <w:docPartObj>
        <w:docPartGallery w:val="Page Numbers (Bottom of Page)"/>
        <w:docPartUnique/>
      </w:docPartObj>
    </w:sdtPr>
    <w:sdtEndPr/>
    <w:sdtContent>
      <w:p w:rsidR="00C012F7" w:rsidRDefault="00C012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53A">
          <w:rPr>
            <w:noProof/>
          </w:rPr>
          <w:t>2</w:t>
        </w:r>
        <w:r>
          <w:fldChar w:fldCharType="end"/>
        </w:r>
      </w:p>
    </w:sdtContent>
  </w:sdt>
  <w:p w:rsidR="00C012F7" w:rsidRDefault="00C012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41" w:rsidRDefault="00970141" w:rsidP="00C012F7">
      <w:pPr>
        <w:spacing w:after="0" w:line="240" w:lineRule="auto"/>
      </w:pPr>
      <w:r>
        <w:separator/>
      </w:r>
    </w:p>
  </w:footnote>
  <w:footnote w:type="continuationSeparator" w:id="0">
    <w:p w:rsidR="00970141" w:rsidRDefault="00970141" w:rsidP="00C0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F57"/>
    <w:multiLevelType w:val="hybridMultilevel"/>
    <w:tmpl w:val="5F665C54"/>
    <w:lvl w:ilvl="0" w:tplc="8CA04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42689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7A62CC"/>
    <w:multiLevelType w:val="hybridMultilevel"/>
    <w:tmpl w:val="FAE4A588"/>
    <w:lvl w:ilvl="0" w:tplc="38BE39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196B"/>
    <w:multiLevelType w:val="hybridMultilevel"/>
    <w:tmpl w:val="94A8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6FED"/>
    <w:multiLevelType w:val="multilevel"/>
    <w:tmpl w:val="4B0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C3D92"/>
    <w:multiLevelType w:val="hybridMultilevel"/>
    <w:tmpl w:val="7194B06A"/>
    <w:lvl w:ilvl="0" w:tplc="38BE390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235DE"/>
    <w:multiLevelType w:val="hybridMultilevel"/>
    <w:tmpl w:val="96105314"/>
    <w:lvl w:ilvl="0" w:tplc="89AC3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201C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2D99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E40F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896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6687E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01D0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C06D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29CC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6E36DD"/>
    <w:multiLevelType w:val="hybridMultilevel"/>
    <w:tmpl w:val="65D2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16A5"/>
    <w:multiLevelType w:val="hybridMultilevel"/>
    <w:tmpl w:val="EC866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72C49"/>
    <w:multiLevelType w:val="hybridMultilevel"/>
    <w:tmpl w:val="289C6B3A"/>
    <w:lvl w:ilvl="0" w:tplc="8CA04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F3718"/>
    <w:multiLevelType w:val="hybridMultilevel"/>
    <w:tmpl w:val="BEA0800C"/>
    <w:lvl w:ilvl="0" w:tplc="38BE39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E1F15"/>
    <w:multiLevelType w:val="hybridMultilevel"/>
    <w:tmpl w:val="261E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84595"/>
    <w:multiLevelType w:val="hybridMultilevel"/>
    <w:tmpl w:val="4B94D320"/>
    <w:lvl w:ilvl="0" w:tplc="8CA04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E7F7C"/>
    <w:multiLevelType w:val="hybridMultilevel"/>
    <w:tmpl w:val="1C125D34"/>
    <w:lvl w:ilvl="0" w:tplc="EFC4D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C43A7D"/>
    <w:multiLevelType w:val="hybridMultilevel"/>
    <w:tmpl w:val="40707744"/>
    <w:lvl w:ilvl="0" w:tplc="8CA04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6136A"/>
    <w:multiLevelType w:val="multilevel"/>
    <w:tmpl w:val="F6F4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32D16"/>
    <w:multiLevelType w:val="multilevel"/>
    <w:tmpl w:val="AA58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064DF"/>
    <w:multiLevelType w:val="hybridMultilevel"/>
    <w:tmpl w:val="134CA45E"/>
    <w:lvl w:ilvl="0" w:tplc="8CA04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366203"/>
    <w:multiLevelType w:val="hybridMultilevel"/>
    <w:tmpl w:val="8F40F44E"/>
    <w:lvl w:ilvl="0" w:tplc="8CA04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837B4"/>
    <w:multiLevelType w:val="hybridMultilevel"/>
    <w:tmpl w:val="6C0C8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D5C26"/>
    <w:multiLevelType w:val="hybridMultilevel"/>
    <w:tmpl w:val="ABCAE984"/>
    <w:lvl w:ilvl="0" w:tplc="38BE39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9718D9"/>
    <w:multiLevelType w:val="hybridMultilevel"/>
    <w:tmpl w:val="E556900C"/>
    <w:lvl w:ilvl="0" w:tplc="38BE390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BC1C86"/>
    <w:multiLevelType w:val="hybridMultilevel"/>
    <w:tmpl w:val="9C88770E"/>
    <w:lvl w:ilvl="0" w:tplc="C7B89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21283"/>
    <w:multiLevelType w:val="hybridMultilevel"/>
    <w:tmpl w:val="9D0E9648"/>
    <w:lvl w:ilvl="0" w:tplc="F5A8A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891B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C698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E470B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8133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9AB8D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C2B2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0BEC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E383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33C3A1F"/>
    <w:multiLevelType w:val="hybridMultilevel"/>
    <w:tmpl w:val="F7F29F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344DA9"/>
    <w:multiLevelType w:val="hybridMultilevel"/>
    <w:tmpl w:val="0AF0ED90"/>
    <w:lvl w:ilvl="0" w:tplc="38BE39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47A6D"/>
    <w:multiLevelType w:val="hybridMultilevel"/>
    <w:tmpl w:val="CDEC6290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D26C7"/>
    <w:multiLevelType w:val="hybridMultilevel"/>
    <w:tmpl w:val="A6963E96"/>
    <w:lvl w:ilvl="0" w:tplc="38BE39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842"/>
    <w:multiLevelType w:val="hybridMultilevel"/>
    <w:tmpl w:val="5532CFBC"/>
    <w:lvl w:ilvl="0" w:tplc="38BE39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E8570B"/>
    <w:multiLevelType w:val="hybridMultilevel"/>
    <w:tmpl w:val="FFC0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659E6"/>
    <w:multiLevelType w:val="hybridMultilevel"/>
    <w:tmpl w:val="48C2A79A"/>
    <w:lvl w:ilvl="0" w:tplc="8CA04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780A2C"/>
    <w:multiLevelType w:val="hybridMultilevel"/>
    <w:tmpl w:val="D60E6CBA"/>
    <w:lvl w:ilvl="0" w:tplc="8CA04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857843"/>
    <w:multiLevelType w:val="hybridMultilevel"/>
    <w:tmpl w:val="D318EB16"/>
    <w:lvl w:ilvl="0" w:tplc="38BE39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2D7229"/>
    <w:multiLevelType w:val="hybridMultilevel"/>
    <w:tmpl w:val="AD787F14"/>
    <w:lvl w:ilvl="0" w:tplc="2DA0BDD8">
      <w:start w:val="1"/>
      <w:numFmt w:val="decimal"/>
      <w:lvlText w:val="%1."/>
      <w:lvlJc w:val="left"/>
      <w:pPr>
        <w:ind w:left="1069" w:hanging="360"/>
      </w:pPr>
      <w:rPr>
        <w:rFonts w:ascii="TimesNewRomanPS-BoldMT" w:hAnsi="TimesNewRomanPS-BoldMT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0A0EF4"/>
    <w:multiLevelType w:val="hybridMultilevel"/>
    <w:tmpl w:val="C3EEF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6"/>
  </w:num>
  <w:num w:numId="5">
    <w:abstractNumId w:val="15"/>
  </w:num>
  <w:num w:numId="6">
    <w:abstractNumId w:val="16"/>
  </w:num>
  <w:num w:numId="7">
    <w:abstractNumId w:val="31"/>
  </w:num>
  <w:num w:numId="8">
    <w:abstractNumId w:val="0"/>
  </w:num>
  <w:num w:numId="9">
    <w:abstractNumId w:val="34"/>
  </w:num>
  <w:num w:numId="10">
    <w:abstractNumId w:val="24"/>
  </w:num>
  <w:num w:numId="11">
    <w:abstractNumId w:val="7"/>
  </w:num>
  <w:num w:numId="12">
    <w:abstractNumId w:val="33"/>
  </w:num>
  <w:num w:numId="13">
    <w:abstractNumId w:val="26"/>
  </w:num>
  <w:num w:numId="14">
    <w:abstractNumId w:val="12"/>
  </w:num>
  <w:num w:numId="15">
    <w:abstractNumId w:val="17"/>
  </w:num>
  <w:num w:numId="16">
    <w:abstractNumId w:val="9"/>
  </w:num>
  <w:num w:numId="17">
    <w:abstractNumId w:val="18"/>
  </w:num>
  <w:num w:numId="18">
    <w:abstractNumId w:val="1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</w:num>
  <w:num w:numId="26">
    <w:abstractNumId w:val="5"/>
  </w:num>
  <w:num w:numId="27">
    <w:abstractNumId w:val="13"/>
  </w:num>
  <w:num w:numId="28">
    <w:abstractNumId w:val="4"/>
  </w:num>
  <w:num w:numId="29">
    <w:abstractNumId w:val="21"/>
  </w:num>
  <w:num w:numId="30">
    <w:abstractNumId w:val="20"/>
  </w:num>
  <w:num w:numId="31">
    <w:abstractNumId w:val="3"/>
  </w:num>
  <w:num w:numId="32">
    <w:abstractNumId w:val="29"/>
  </w:num>
  <w:num w:numId="33">
    <w:abstractNumId w:val="32"/>
  </w:num>
  <w:num w:numId="34">
    <w:abstractNumId w:val="28"/>
  </w:num>
  <w:num w:numId="35">
    <w:abstractNumId w:val="10"/>
  </w:num>
  <w:num w:numId="36">
    <w:abstractNumId w:val="32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7"/>
  </w:num>
  <w:num w:numId="40">
    <w:abstractNumId w:val="19"/>
  </w:num>
  <w:num w:numId="41">
    <w:abstractNumId w:val="8"/>
  </w:num>
  <w:num w:numId="42">
    <w:abstractNumId w:val="22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AD"/>
    <w:rsid w:val="00003E40"/>
    <w:rsid w:val="00006206"/>
    <w:rsid w:val="00015910"/>
    <w:rsid w:val="000206DC"/>
    <w:rsid w:val="00031B5D"/>
    <w:rsid w:val="00075CB0"/>
    <w:rsid w:val="000B0455"/>
    <w:rsid w:val="000B506C"/>
    <w:rsid w:val="000D5C41"/>
    <w:rsid w:val="001017ED"/>
    <w:rsid w:val="00101F7A"/>
    <w:rsid w:val="00111A61"/>
    <w:rsid w:val="00111AC3"/>
    <w:rsid w:val="00135BBE"/>
    <w:rsid w:val="0014506A"/>
    <w:rsid w:val="00153264"/>
    <w:rsid w:val="00153944"/>
    <w:rsid w:val="0016598A"/>
    <w:rsid w:val="00165ACD"/>
    <w:rsid w:val="00175E21"/>
    <w:rsid w:val="00181985"/>
    <w:rsid w:val="001A4B4B"/>
    <w:rsid w:val="001D6169"/>
    <w:rsid w:val="001F15A2"/>
    <w:rsid w:val="0024533E"/>
    <w:rsid w:val="002566FE"/>
    <w:rsid w:val="002651FB"/>
    <w:rsid w:val="00271433"/>
    <w:rsid w:val="0027158A"/>
    <w:rsid w:val="00296710"/>
    <w:rsid w:val="002A3A1D"/>
    <w:rsid w:val="002A4354"/>
    <w:rsid w:val="0030253A"/>
    <w:rsid w:val="00316F1C"/>
    <w:rsid w:val="003618AE"/>
    <w:rsid w:val="00367421"/>
    <w:rsid w:val="003810F6"/>
    <w:rsid w:val="003D2B20"/>
    <w:rsid w:val="00405E21"/>
    <w:rsid w:val="00413BAA"/>
    <w:rsid w:val="00480D9D"/>
    <w:rsid w:val="004948DE"/>
    <w:rsid w:val="004F745B"/>
    <w:rsid w:val="00510592"/>
    <w:rsid w:val="005122BB"/>
    <w:rsid w:val="005139BE"/>
    <w:rsid w:val="0057582D"/>
    <w:rsid w:val="005C20F9"/>
    <w:rsid w:val="005C2518"/>
    <w:rsid w:val="005C340B"/>
    <w:rsid w:val="005D2AC7"/>
    <w:rsid w:val="005E5A9B"/>
    <w:rsid w:val="00615677"/>
    <w:rsid w:val="00634786"/>
    <w:rsid w:val="0064144D"/>
    <w:rsid w:val="00645C91"/>
    <w:rsid w:val="00684BBD"/>
    <w:rsid w:val="00695D82"/>
    <w:rsid w:val="006C6127"/>
    <w:rsid w:val="006D26E4"/>
    <w:rsid w:val="006F547C"/>
    <w:rsid w:val="00703D45"/>
    <w:rsid w:val="0070520E"/>
    <w:rsid w:val="0071439E"/>
    <w:rsid w:val="00716D78"/>
    <w:rsid w:val="0073438D"/>
    <w:rsid w:val="00734BFF"/>
    <w:rsid w:val="0073789D"/>
    <w:rsid w:val="007378EB"/>
    <w:rsid w:val="00741A31"/>
    <w:rsid w:val="00750395"/>
    <w:rsid w:val="00755374"/>
    <w:rsid w:val="00772BBA"/>
    <w:rsid w:val="007974EB"/>
    <w:rsid w:val="007A590B"/>
    <w:rsid w:val="007B1A8A"/>
    <w:rsid w:val="007D6FE9"/>
    <w:rsid w:val="008020C3"/>
    <w:rsid w:val="00811584"/>
    <w:rsid w:val="008132A3"/>
    <w:rsid w:val="00834F25"/>
    <w:rsid w:val="00854749"/>
    <w:rsid w:val="008559FB"/>
    <w:rsid w:val="00857E08"/>
    <w:rsid w:val="008B033B"/>
    <w:rsid w:val="008C7A73"/>
    <w:rsid w:val="008D526D"/>
    <w:rsid w:val="008E34A2"/>
    <w:rsid w:val="008F51A7"/>
    <w:rsid w:val="009239E1"/>
    <w:rsid w:val="00966AF3"/>
    <w:rsid w:val="00970141"/>
    <w:rsid w:val="00987435"/>
    <w:rsid w:val="009901A8"/>
    <w:rsid w:val="009A3DED"/>
    <w:rsid w:val="00A05C5D"/>
    <w:rsid w:val="00A07C49"/>
    <w:rsid w:val="00A13A94"/>
    <w:rsid w:val="00A163E2"/>
    <w:rsid w:val="00A61A83"/>
    <w:rsid w:val="00A75042"/>
    <w:rsid w:val="00A829B6"/>
    <w:rsid w:val="00A97639"/>
    <w:rsid w:val="00AA22CB"/>
    <w:rsid w:val="00AA2968"/>
    <w:rsid w:val="00AB53AD"/>
    <w:rsid w:val="00AC65E0"/>
    <w:rsid w:val="00AC72B1"/>
    <w:rsid w:val="00AE383E"/>
    <w:rsid w:val="00AF3845"/>
    <w:rsid w:val="00AF624E"/>
    <w:rsid w:val="00B25FF4"/>
    <w:rsid w:val="00B40EBF"/>
    <w:rsid w:val="00B42B67"/>
    <w:rsid w:val="00B51413"/>
    <w:rsid w:val="00B52BD5"/>
    <w:rsid w:val="00B60498"/>
    <w:rsid w:val="00B659C3"/>
    <w:rsid w:val="00B66FAA"/>
    <w:rsid w:val="00BA6C07"/>
    <w:rsid w:val="00BB73D6"/>
    <w:rsid w:val="00BC28EE"/>
    <w:rsid w:val="00BD2D75"/>
    <w:rsid w:val="00BD66A0"/>
    <w:rsid w:val="00BE12AE"/>
    <w:rsid w:val="00C012F7"/>
    <w:rsid w:val="00C01586"/>
    <w:rsid w:val="00C06C61"/>
    <w:rsid w:val="00C21F6A"/>
    <w:rsid w:val="00C41DF5"/>
    <w:rsid w:val="00C505A2"/>
    <w:rsid w:val="00C61A16"/>
    <w:rsid w:val="00C80DBF"/>
    <w:rsid w:val="00C93199"/>
    <w:rsid w:val="00CA15A1"/>
    <w:rsid w:val="00CA2189"/>
    <w:rsid w:val="00CA730C"/>
    <w:rsid w:val="00CF2A82"/>
    <w:rsid w:val="00CF48C2"/>
    <w:rsid w:val="00D200E6"/>
    <w:rsid w:val="00D73559"/>
    <w:rsid w:val="00DB5DFC"/>
    <w:rsid w:val="00DD45AE"/>
    <w:rsid w:val="00E00A0D"/>
    <w:rsid w:val="00E11731"/>
    <w:rsid w:val="00E1501C"/>
    <w:rsid w:val="00E2230B"/>
    <w:rsid w:val="00E46B9C"/>
    <w:rsid w:val="00E51D9F"/>
    <w:rsid w:val="00E53E40"/>
    <w:rsid w:val="00E54426"/>
    <w:rsid w:val="00E62A51"/>
    <w:rsid w:val="00E67C68"/>
    <w:rsid w:val="00E77397"/>
    <w:rsid w:val="00E922C0"/>
    <w:rsid w:val="00EC2EF6"/>
    <w:rsid w:val="00F00B2D"/>
    <w:rsid w:val="00F26CC2"/>
    <w:rsid w:val="00F56F16"/>
    <w:rsid w:val="00F5737B"/>
    <w:rsid w:val="00F855E6"/>
    <w:rsid w:val="00F95448"/>
    <w:rsid w:val="00FB38D3"/>
    <w:rsid w:val="00FB5419"/>
    <w:rsid w:val="00FC0F0E"/>
    <w:rsid w:val="00FD25DF"/>
    <w:rsid w:val="00FD5F5E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DC"/>
  </w:style>
  <w:style w:type="paragraph" w:styleId="1">
    <w:name w:val="heading 1"/>
    <w:basedOn w:val="a"/>
    <w:link w:val="10"/>
    <w:uiPriority w:val="9"/>
    <w:qFormat/>
    <w:rsid w:val="00F85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5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6D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06DC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06206"/>
    <w:rPr>
      <w:color w:val="954F72" w:themeColor="followedHyperlink"/>
      <w:u w:val="single"/>
    </w:rPr>
  </w:style>
  <w:style w:type="character" w:customStyle="1" w:styleId="highlight">
    <w:name w:val="highlight"/>
    <w:basedOn w:val="a0"/>
    <w:rsid w:val="00006206"/>
  </w:style>
  <w:style w:type="paragraph" w:customStyle="1" w:styleId="subtopic-title">
    <w:name w:val="subtopic-title"/>
    <w:basedOn w:val="a"/>
    <w:rsid w:val="000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mbotron-highlight">
    <w:name w:val="jumbotron-highlight"/>
    <w:basedOn w:val="a0"/>
    <w:rsid w:val="00006206"/>
  </w:style>
  <w:style w:type="paragraph" w:customStyle="1" w:styleId="BodySingle">
    <w:name w:val="Body Single"/>
    <w:rsid w:val="00A976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fontstyle01">
    <w:name w:val="fontstyle01"/>
    <w:basedOn w:val="a0"/>
    <w:rsid w:val="00B52B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559FB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1439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143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1439E"/>
    <w:rPr>
      <w:rFonts w:ascii="CourierNewPSMT" w:hAnsi="CourierNew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15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2F7"/>
  </w:style>
  <w:style w:type="paragraph" w:styleId="aa">
    <w:name w:val="footer"/>
    <w:basedOn w:val="a"/>
    <w:link w:val="ab"/>
    <w:uiPriority w:val="99"/>
    <w:unhideWhenUsed/>
    <w:rsid w:val="00C0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2F7"/>
  </w:style>
  <w:style w:type="paragraph" w:styleId="ac">
    <w:name w:val="Balloon Text"/>
    <w:basedOn w:val="a"/>
    <w:link w:val="ad"/>
    <w:uiPriority w:val="99"/>
    <w:semiHidden/>
    <w:unhideWhenUsed/>
    <w:rsid w:val="00C0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12F7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03E40"/>
    <w:rPr>
      <w:b/>
      <w:bCs/>
    </w:rPr>
  </w:style>
  <w:style w:type="character" w:styleId="af">
    <w:name w:val="Emphasis"/>
    <w:basedOn w:val="a0"/>
    <w:uiPriority w:val="20"/>
    <w:qFormat/>
    <w:rsid w:val="00854749"/>
    <w:rPr>
      <w:i/>
      <w:iCs/>
    </w:rPr>
  </w:style>
  <w:style w:type="paragraph" w:styleId="af0">
    <w:name w:val="Normal (Web)"/>
    <w:basedOn w:val="a"/>
    <w:uiPriority w:val="99"/>
    <w:semiHidden/>
    <w:unhideWhenUsed/>
    <w:rsid w:val="00F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CA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5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714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C61A1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1A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DC"/>
  </w:style>
  <w:style w:type="paragraph" w:styleId="1">
    <w:name w:val="heading 1"/>
    <w:basedOn w:val="a"/>
    <w:link w:val="10"/>
    <w:uiPriority w:val="9"/>
    <w:qFormat/>
    <w:rsid w:val="00F85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5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1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6D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06DC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06206"/>
    <w:rPr>
      <w:color w:val="954F72" w:themeColor="followedHyperlink"/>
      <w:u w:val="single"/>
    </w:rPr>
  </w:style>
  <w:style w:type="character" w:customStyle="1" w:styleId="highlight">
    <w:name w:val="highlight"/>
    <w:basedOn w:val="a0"/>
    <w:rsid w:val="00006206"/>
  </w:style>
  <w:style w:type="paragraph" w:customStyle="1" w:styleId="subtopic-title">
    <w:name w:val="subtopic-title"/>
    <w:basedOn w:val="a"/>
    <w:rsid w:val="000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mbotron-highlight">
    <w:name w:val="jumbotron-highlight"/>
    <w:basedOn w:val="a0"/>
    <w:rsid w:val="00006206"/>
  </w:style>
  <w:style w:type="paragraph" w:customStyle="1" w:styleId="BodySingle">
    <w:name w:val="Body Single"/>
    <w:rsid w:val="00A976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fontstyle01">
    <w:name w:val="fontstyle01"/>
    <w:basedOn w:val="a0"/>
    <w:rsid w:val="00B52B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559FB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1439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143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1439E"/>
    <w:rPr>
      <w:rFonts w:ascii="CourierNewPSMT" w:hAnsi="CourierNew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15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2F7"/>
  </w:style>
  <w:style w:type="paragraph" w:styleId="aa">
    <w:name w:val="footer"/>
    <w:basedOn w:val="a"/>
    <w:link w:val="ab"/>
    <w:uiPriority w:val="99"/>
    <w:unhideWhenUsed/>
    <w:rsid w:val="00C0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2F7"/>
  </w:style>
  <w:style w:type="paragraph" w:styleId="ac">
    <w:name w:val="Balloon Text"/>
    <w:basedOn w:val="a"/>
    <w:link w:val="ad"/>
    <w:uiPriority w:val="99"/>
    <w:semiHidden/>
    <w:unhideWhenUsed/>
    <w:rsid w:val="00C0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12F7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03E40"/>
    <w:rPr>
      <w:b/>
      <w:bCs/>
    </w:rPr>
  </w:style>
  <w:style w:type="character" w:styleId="af">
    <w:name w:val="Emphasis"/>
    <w:basedOn w:val="a0"/>
    <w:uiPriority w:val="20"/>
    <w:qFormat/>
    <w:rsid w:val="00854749"/>
    <w:rPr>
      <w:i/>
      <w:iCs/>
    </w:rPr>
  </w:style>
  <w:style w:type="paragraph" w:styleId="af0">
    <w:name w:val="Normal (Web)"/>
    <w:basedOn w:val="a"/>
    <w:uiPriority w:val="99"/>
    <w:semiHidden/>
    <w:unhideWhenUsed/>
    <w:rsid w:val="00F5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CA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5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714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C61A1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1A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6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4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9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1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0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0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3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1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pcenter.ru/" TargetMode="External"/><Relationship Id="rId18" Type="http://schemas.openxmlformats.org/officeDocument/2006/relationships/hyperlink" Target="https://&#1086;&#1073;&#1088;&#1072;&#1079;&#1086;&#1074;&#1072;&#1085;&#1080;&#1077;42.&#1088;&#1092;/project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pcenter.ru/" TargetMode="External"/><Relationship Id="rId17" Type="http://schemas.openxmlformats.org/officeDocument/2006/relationships/hyperlink" Target="https://edu.gov.ru/national-proje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pcent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pcent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center.ru/" TargetMode="External"/><Relationship Id="rId10" Type="http://schemas.openxmlformats.org/officeDocument/2006/relationships/hyperlink" Target="https://edu.gov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p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k206</dc:creator>
  <cp:lastModifiedBy>shkola</cp:lastModifiedBy>
  <cp:revision>2</cp:revision>
  <cp:lastPrinted>2022-10-30T06:40:00Z</cp:lastPrinted>
  <dcterms:created xsi:type="dcterms:W3CDTF">2023-03-13T04:34:00Z</dcterms:created>
  <dcterms:modified xsi:type="dcterms:W3CDTF">2023-03-13T04:34:00Z</dcterms:modified>
</cp:coreProperties>
</file>